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AF8" w:rsidRDefault="00550AF8" w:rsidP="00550AF8">
      <w:pPr>
        <w:pStyle w:val="zaglavlje"/>
        <w:ind w:left="1050" w:right="3150"/>
        <w:rPr>
          <w:rFonts w:ascii="Arial" w:hAnsi="Arial" w:cs="Arial"/>
          <w:color w:val="000000"/>
          <w:sz w:val="20"/>
          <w:szCs w:val="20"/>
        </w:rPr>
      </w:pPr>
      <w:r>
        <w:rPr>
          <w:rFonts w:ascii="Arial" w:hAnsi="Arial" w:cs="Arial"/>
          <w:color w:val="000000"/>
          <w:sz w:val="20"/>
          <w:szCs w:val="20"/>
        </w:rPr>
        <w:t>Na osnovu članka 10. stavka 4. Zakona o komunalnom gospodarstvu (Narodne novine broj 36/95; 70/97; 128/99; 57/00; 129/00 i 59/01.) i članka 9. Statuta Općine Brckovljani (Službeni glasnik općine Brckovljani broj 5/01.) Općinsko vijeće općine Brckovljani na 11. sjednici održanoj 30.12. 2002. godine donijelo je</w:t>
      </w:r>
    </w:p>
    <w:p w:rsidR="00550AF8" w:rsidRDefault="00550AF8" w:rsidP="00550AF8">
      <w:pPr>
        <w:pStyle w:val="naslovc"/>
        <w:spacing w:before="240" w:beforeAutospacing="0" w:after="120" w:afterAutospacing="0" w:line="240" w:lineRule="atLeast"/>
        <w:ind w:left="1050" w:right="1050"/>
        <w:jc w:val="center"/>
        <w:rPr>
          <w:rFonts w:ascii="Arial" w:hAnsi="Arial" w:cs="Arial"/>
          <w:b/>
          <w:bCs/>
          <w:color w:val="000000"/>
          <w:sz w:val="20"/>
          <w:szCs w:val="20"/>
        </w:rPr>
      </w:pPr>
      <w:r>
        <w:rPr>
          <w:rFonts w:ascii="Arial" w:hAnsi="Arial" w:cs="Arial"/>
          <w:b/>
          <w:bCs/>
          <w:color w:val="000000"/>
          <w:sz w:val="20"/>
          <w:szCs w:val="20"/>
        </w:rPr>
        <w:t>ODLUKU</w:t>
      </w:r>
      <w:r>
        <w:rPr>
          <w:rFonts w:ascii="Arial" w:hAnsi="Arial" w:cs="Arial"/>
          <w:b/>
          <w:bCs/>
          <w:color w:val="000000"/>
          <w:sz w:val="20"/>
          <w:szCs w:val="20"/>
        </w:rPr>
        <w:br/>
        <w:t>o davanju koncesije za obavljanje pogrebnih usluga</w:t>
      </w:r>
      <w:r>
        <w:rPr>
          <w:rFonts w:ascii="Arial" w:hAnsi="Arial" w:cs="Arial"/>
          <w:b/>
          <w:bCs/>
          <w:color w:val="000000"/>
          <w:sz w:val="20"/>
          <w:szCs w:val="20"/>
        </w:rPr>
        <w:br/>
        <w:t>na grobljima u Brckovljanima i Lupoglavu</w:t>
      </w:r>
    </w:p>
    <w:p w:rsidR="00550AF8" w:rsidRDefault="00550AF8" w:rsidP="00550AF8">
      <w:pPr>
        <w:pStyle w:val="tekst"/>
        <w:spacing w:before="15" w:beforeAutospacing="0" w:after="15" w:afterAutospacing="0"/>
        <w:ind w:left="1275" w:right="1050" w:hanging="225"/>
        <w:jc w:val="both"/>
        <w:rPr>
          <w:rFonts w:ascii="Arial" w:hAnsi="Arial" w:cs="Arial"/>
          <w:color w:val="000000"/>
          <w:sz w:val="20"/>
          <w:szCs w:val="20"/>
        </w:rPr>
      </w:pPr>
      <w:r>
        <w:rPr>
          <w:rFonts w:ascii="Arial" w:hAnsi="Arial" w:cs="Arial"/>
          <w:color w:val="000000"/>
          <w:sz w:val="20"/>
          <w:szCs w:val="20"/>
        </w:rPr>
        <w:t>1. Općina Brckovljani daje koncesiju za obavljanje pogrebnih usluga na grobljima u Brckovljanima i Lupoglavu obrtniku "Pogrebni prijevoznik Zdravko Srdinić" iz Gornjeg Dvorišća, Dragutina Domjanića 11.</w:t>
      </w:r>
    </w:p>
    <w:p w:rsidR="00550AF8" w:rsidRDefault="00550AF8" w:rsidP="00550AF8">
      <w:pPr>
        <w:pStyle w:val="tekst"/>
        <w:spacing w:before="15" w:beforeAutospacing="0" w:after="15" w:afterAutospacing="0"/>
        <w:ind w:left="1275" w:right="1050" w:hanging="225"/>
        <w:jc w:val="both"/>
        <w:rPr>
          <w:rFonts w:ascii="Arial" w:hAnsi="Arial" w:cs="Arial"/>
          <w:color w:val="000000"/>
          <w:sz w:val="20"/>
          <w:szCs w:val="20"/>
        </w:rPr>
      </w:pPr>
      <w:r>
        <w:rPr>
          <w:rFonts w:ascii="Arial" w:hAnsi="Arial" w:cs="Arial"/>
          <w:color w:val="000000"/>
          <w:sz w:val="20"/>
          <w:szCs w:val="20"/>
        </w:rPr>
        <w:t>2. Koncesija se daje na vrijeme od 1 godine sa mogućnošću produženja roka do najduže 5 godina ukoliko niti jedna ugovorna strana ne otkaže ugovor najkasnije do 31. listopada tekuće godine.</w:t>
      </w:r>
    </w:p>
    <w:p w:rsidR="00550AF8" w:rsidRDefault="00550AF8" w:rsidP="00550AF8">
      <w:pPr>
        <w:pStyle w:val="tekst"/>
        <w:spacing w:before="15" w:beforeAutospacing="0" w:after="15" w:afterAutospacing="0"/>
        <w:ind w:left="1275" w:right="1050" w:hanging="225"/>
        <w:jc w:val="both"/>
        <w:rPr>
          <w:rFonts w:ascii="Arial" w:hAnsi="Arial" w:cs="Arial"/>
          <w:color w:val="000000"/>
          <w:sz w:val="20"/>
          <w:szCs w:val="20"/>
        </w:rPr>
      </w:pPr>
      <w:r>
        <w:rPr>
          <w:rFonts w:ascii="Arial" w:hAnsi="Arial" w:cs="Arial"/>
          <w:color w:val="000000"/>
          <w:sz w:val="20"/>
          <w:szCs w:val="20"/>
        </w:rPr>
        <w:t>3. Godišnja naknada za koncesiju iznosi 5% od ostvarenih prihoda bez PDV korisnika koncesije. Naknada za koncesiju obračunava se i plaća u dva obroka godišnje i to prvi dio do 15. lipnja i drugi dio do 15. prosinca u tekućoj godini na žiro - račun Proračuna općine Brckovljani broj 2360000-1803300002 poziv na broj 24-5819 otvoren kod Zagrebačke banke.</w:t>
      </w:r>
    </w:p>
    <w:p w:rsidR="00550AF8" w:rsidRDefault="00550AF8" w:rsidP="00550AF8">
      <w:pPr>
        <w:pStyle w:val="tekst"/>
        <w:spacing w:before="15" w:beforeAutospacing="0" w:after="15" w:afterAutospacing="0"/>
        <w:ind w:left="1275" w:right="1050" w:hanging="225"/>
        <w:jc w:val="both"/>
        <w:rPr>
          <w:rFonts w:ascii="Arial" w:hAnsi="Arial" w:cs="Arial"/>
          <w:color w:val="000000"/>
          <w:sz w:val="20"/>
          <w:szCs w:val="20"/>
        </w:rPr>
      </w:pPr>
      <w:r>
        <w:rPr>
          <w:rFonts w:ascii="Arial" w:hAnsi="Arial" w:cs="Arial"/>
          <w:color w:val="000000"/>
          <w:sz w:val="20"/>
          <w:szCs w:val="20"/>
        </w:rPr>
        <w:t>4. Cijena i način naplate za pruženu uslugu:</w:t>
      </w:r>
    </w:p>
    <w:p w:rsidR="00550AF8" w:rsidRDefault="00550AF8" w:rsidP="00550AF8">
      <w:pPr>
        <w:pStyle w:val="tekst"/>
        <w:spacing w:before="15" w:beforeAutospacing="0" w:after="15" w:afterAutospacing="0"/>
        <w:ind w:left="1500" w:right="1050" w:hanging="225"/>
        <w:jc w:val="both"/>
        <w:rPr>
          <w:rFonts w:ascii="Arial" w:hAnsi="Arial" w:cs="Arial"/>
          <w:color w:val="000000"/>
          <w:sz w:val="20"/>
          <w:szCs w:val="20"/>
        </w:rPr>
      </w:pPr>
      <w:r>
        <w:rPr>
          <w:rFonts w:ascii="Arial" w:hAnsi="Arial" w:cs="Arial"/>
          <w:color w:val="000000"/>
          <w:sz w:val="20"/>
          <w:szCs w:val="20"/>
        </w:rPr>
        <w:t>Usluge prijevoza pokojnika unutar Općine Brckovljani:</w:t>
      </w:r>
    </w:p>
    <w:p w:rsidR="00550AF8" w:rsidRDefault="00550AF8" w:rsidP="00550AF8">
      <w:pPr>
        <w:pStyle w:val="tekst"/>
        <w:spacing w:before="15" w:beforeAutospacing="0" w:after="15" w:afterAutospacing="0"/>
        <w:ind w:left="1800" w:right="1050" w:hanging="150"/>
        <w:jc w:val="both"/>
        <w:rPr>
          <w:rFonts w:ascii="Arial" w:hAnsi="Arial" w:cs="Arial"/>
          <w:color w:val="000000"/>
          <w:sz w:val="20"/>
          <w:szCs w:val="20"/>
        </w:rPr>
      </w:pPr>
      <w:r>
        <w:rPr>
          <w:rFonts w:ascii="Arial" w:hAnsi="Arial" w:cs="Arial"/>
          <w:color w:val="000000"/>
          <w:sz w:val="20"/>
          <w:szCs w:val="20"/>
        </w:rPr>
        <w:t>- Prijevoz umrle osobe iz kuće do groblja sa polaganjem lijesa 150,00 kuna</w:t>
      </w:r>
    </w:p>
    <w:p w:rsidR="00550AF8" w:rsidRDefault="00550AF8" w:rsidP="00550AF8">
      <w:pPr>
        <w:pStyle w:val="tekst"/>
        <w:spacing w:before="15" w:beforeAutospacing="0" w:after="15" w:afterAutospacing="0"/>
        <w:ind w:left="1800" w:right="1050" w:hanging="150"/>
        <w:jc w:val="both"/>
        <w:rPr>
          <w:rFonts w:ascii="Arial" w:hAnsi="Arial" w:cs="Arial"/>
          <w:color w:val="000000"/>
          <w:sz w:val="20"/>
          <w:szCs w:val="20"/>
        </w:rPr>
      </w:pPr>
      <w:r>
        <w:rPr>
          <w:rFonts w:ascii="Arial" w:hAnsi="Arial" w:cs="Arial"/>
          <w:color w:val="000000"/>
          <w:sz w:val="20"/>
          <w:szCs w:val="20"/>
        </w:rPr>
        <w:t>- Prijevoz iz bolnice u Zagrebu na mjesto ukopa 400,00 kuna</w:t>
      </w:r>
    </w:p>
    <w:p w:rsidR="00550AF8" w:rsidRDefault="00550AF8" w:rsidP="00550AF8">
      <w:pPr>
        <w:pStyle w:val="tekst"/>
        <w:spacing w:before="15" w:beforeAutospacing="0" w:after="15" w:afterAutospacing="0"/>
        <w:ind w:left="1500" w:right="1050" w:hanging="225"/>
        <w:jc w:val="both"/>
        <w:rPr>
          <w:rFonts w:ascii="Arial" w:hAnsi="Arial" w:cs="Arial"/>
          <w:color w:val="000000"/>
          <w:sz w:val="20"/>
          <w:szCs w:val="20"/>
        </w:rPr>
      </w:pPr>
      <w:r>
        <w:rPr>
          <w:rFonts w:ascii="Arial" w:hAnsi="Arial" w:cs="Arial"/>
          <w:color w:val="000000"/>
          <w:sz w:val="20"/>
          <w:szCs w:val="20"/>
        </w:rPr>
        <w:t>Usluge ukopa:</w:t>
      </w:r>
    </w:p>
    <w:p w:rsidR="00550AF8" w:rsidRDefault="00550AF8" w:rsidP="00550AF8">
      <w:pPr>
        <w:pStyle w:val="tekst"/>
        <w:spacing w:before="15" w:beforeAutospacing="0" w:after="15" w:afterAutospacing="0"/>
        <w:ind w:left="1800" w:right="1050" w:hanging="150"/>
        <w:jc w:val="both"/>
        <w:rPr>
          <w:rFonts w:ascii="Arial" w:hAnsi="Arial" w:cs="Arial"/>
          <w:color w:val="000000"/>
          <w:sz w:val="20"/>
          <w:szCs w:val="20"/>
        </w:rPr>
      </w:pPr>
      <w:r>
        <w:rPr>
          <w:rFonts w:ascii="Arial" w:hAnsi="Arial" w:cs="Arial"/>
          <w:color w:val="000000"/>
          <w:sz w:val="20"/>
          <w:szCs w:val="20"/>
        </w:rPr>
        <w:t>- Iskop i zatrpavanje groba 450,00 kuna</w:t>
      </w:r>
    </w:p>
    <w:p w:rsidR="00550AF8" w:rsidRDefault="00550AF8" w:rsidP="00550AF8">
      <w:pPr>
        <w:pStyle w:val="tekst"/>
        <w:spacing w:before="15" w:beforeAutospacing="0" w:after="15" w:afterAutospacing="0"/>
        <w:ind w:left="1800" w:right="1050" w:hanging="150"/>
        <w:jc w:val="both"/>
        <w:rPr>
          <w:rFonts w:ascii="Arial" w:hAnsi="Arial" w:cs="Arial"/>
          <w:color w:val="000000"/>
          <w:sz w:val="20"/>
          <w:szCs w:val="20"/>
        </w:rPr>
      </w:pPr>
      <w:r>
        <w:rPr>
          <w:rFonts w:ascii="Arial" w:hAnsi="Arial" w:cs="Arial"/>
          <w:color w:val="000000"/>
          <w:sz w:val="20"/>
          <w:szCs w:val="20"/>
        </w:rPr>
        <w:t>- Ekshumacija posmrtnih ostataka po zakonu 1.400,00 kuna</w:t>
      </w:r>
    </w:p>
    <w:p w:rsidR="00550AF8" w:rsidRDefault="00550AF8" w:rsidP="00550AF8">
      <w:pPr>
        <w:pStyle w:val="tekst"/>
        <w:spacing w:before="15" w:beforeAutospacing="0" w:after="15" w:afterAutospacing="0"/>
        <w:ind w:left="1800" w:right="1050" w:hanging="150"/>
        <w:jc w:val="both"/>
        <w:rPr>
          <w:rFonts w:ascii="Arial" w:hAnsi="Arial" w:cs="Arial"/>
          <w:color w:val="000000"/>
          <w:sz w:val="20"/>
          <w:szCs w:val="20"/>
        </w:rPr>
      </w:pPr>
      <w:r>
        <w:rPr>
          <w:rFonts w:ascii="Arial" w:hAnsi="Arial" w:cs="Arial"/>
          <w:color w:val="000000"/>
          <w:sz w:val="20"/>
          <w:szCs w:val="20"/>
        </w:rPr>
        <w:t>- Iskop groba, zaštita susjednog groba, iznošenje lijesa na kolica, iznošenje i voženje vijenaca, prijevoz pokojnika do groba, nošenje nadgrobnog znaka, polaganje lijesa u grob, zatrpavanje groba, polaganje vijenaca, odvoz viška zemlje, odvoz vijenaca na deponiju (nakon 10-40 dana), micanje i vraćanje pokrovne ploče na grobu, 1-2 popravljanja groba nakon slijeganje zemlje 900,00 kuna.</w:t>
      </w:r>
    </w:p>
    <w:p w:rsidR="00550AF8" w:rsidRDefault="00550AF8" w:rsidP="00550AF8">
      <w:pPr>
        <w:pStyle w:val="tekst"/>
        <w:spacing w:before="15" w:beforeAutospacing="0" w:after="15" w:afterAutospacing="0"/>
        <w:ind w:left="1500" w:right="1050" w:hanging="225"/>
        <w:jc w:val="both"/>
        <w:rPr>
          <w:rFonts w:ascii="Arial" w:hAnsi="Arial" w:cs="Arial"/>
          <w:color w:val="000000"/>
          <w:sz w:val="20"/>
          <w:szCs w:val="20"/>
        </w:rPr>
      </w:pPr>
      <w:r>
        <w:rPr>
          <w:rFonts w:ascii="Arial" w:hAnsi="Arial" w:cs="Arial"/>
          <w:color w:val="000000"/>
          <w:sz w:val="20"/>
          <w:szCs w:val="20"/>
        </w:rPr>
        <w:t>U cijenu nije uključen PDV.</w:t>
      </w:r>
    </w:p>
    <w:p w:rsidR="00550AF8" w:rsidRDefault="00550AF8" w:rsidP="00550AF8">
      <w:pPr>
        <w:pStyle w:val="tekst"/>
        <w:spacing w:before="15" w:beforeAutospacing="0" w:after="15" w:afterAutospacing="0"/>
        <w:ind w:left="1500" w:right="1050" w:hanging="225"/>
        <w:jc w:val="both"/>
        <w:rPr>
          <w:rFonts w:ascii="Arial" w:hAnsi="Arial" w:cs="Arial"/>
          <w:color w:val="000000"/>
          <w:sz w:val="20"/>
          <w:szCs w:val="20"/>
        </w:rPr>
      </w:pPr>
      <w:r>
        <w:rPr>
          <w:rFonts w:ascii="Arial" w:hAnsi="Arial" w:cs="Arial"/>
          <w:color w:val="000000"/>
          <w:sz w:val="20"/>
          <w:szCs w:val="20"/>
        </w:rPr>
        <w:t>Usluge se mogu platiti preko žiro-računa, u gotovini, čekovima i kreditnim karticama.</w:t>
      </w:r>
    </w:p>
    <w:p w:rsidR="00550AF8" w:rsidRDefault="00550AF8" w:rsidP="00550AF8">
      <w:pPr>
        <w:pStyle w:val="tekst"/>
        <w:spacing w:before="15" w:beforeAutospacing="0" w:after="15" w:afterAutospacing="0"/>
        <w:ind w:left="1500" w:right="1050" w:hanging="225"/>
        <w:jc w:val="both"/>
        <w:rPr>
          <w:rFonts w:ascii="Arial" w:hAnsi="Arial" w:cs="Arial"/>
          <w:color w:val="000000"/>
          <w:sz w:val="20"/>
          <w:szCs w:val="20"/>
        </w:rPr>
      </w:pPr>
      <w:r>
        <w:rPr>
          <w:rFonts w:ascii="Arial" w:hAnsi="Arial" w:cs="Arial"/>
          <w:color w:val="000000"/>
          <w:sz w:val="20"/>
          <w:szCs w:val="20"/>
        </w:rPr>
        <w:t>Odgoda plaćanja do 30 dana. Mogućnost plaćanja u tri obroka.</w:t>
      </w:r>
    </w:p>
    <w:p w:rsidR="00550AF8" w:rsidRDefault="00550AF8" w:rsidP="00550AF8">
      <w:pPr>
        <w:pStyle w:val="tekst"/>
        <w:spacing w:before="15" w:beforeAutospacing="0" w:after="15" w:afterAutospacing="0"/>
        <w:ind w:left="1275" w:right="1050" w:hanging="225"/>
        <w:jc w:val="both"/>
        <w:rPr>
          <w:rFonts w:ascii="Arial" w:hAnsi="Arial" w:cs="Arial"/>
          <w:color w:val="000000"/>
          <w:sz w:val="20"/>
          <w:szCs w:val="20"/>
        </w:rPr>
      </w:pPr>
      <w:r>
        <w:rPr>
          <w:rFonts w:ascii="Arial" w:hAnsi="Arial" w:cs="Arial"/>
          <w:color w:val="000000"/>
          <w:sz w:val="20"/>
          <w:szCs w:val="20"/>
        </w:rPr>
        <w:t>5. Obaveze koncesionara:</w:t>
      </w:r>
    </w:p>
    <w:p w:rsidR="00550AF8" w:rsidRDefault="00550AF8" w:rsidP="00550AF8">
      <w:pPr>
        <w:pStyle w:val="tekst"/>
        <w:spacing w:before="15" w:beforeAutospacing="0" w:after="15" w:afterAutospacing="0"/>
        <w:ind w:left="1800" w:right="1050" w:hanging="150"/>
        <w:jc w:val="both"/>
        <w:rPr>
          <w:rFonts w:ascii="Arial" w:hAnsi="Arial" w:cs="Arial"/>
          <w:color w:val="000000"/>
          <w:sz w:val="20"/>
          <w:szCs w:val="20"/>
        </w:rPr>
      </w:pPr>
      <w:r>
        <w:rPr>
          <w:rFonts w:ascii="Arial" w:hAnsi="Arial" w:cs="Arial"/>
          <w:color w:val="000000"/>
          <w:sz w:val="20"/>
          <w:szCs w:val="20"/>
        </w:rPr>
        <w:t>- Koncesionar je dužan pridržavati se odredbi Zakona o grobljima (Narodne novine broj</w:t>
      </w:r>
      <w:r>
        <w:rPr>
          <w:rStyle w:val="apple-converted-space"/>
          <w:rFonts w:ascii="Arial" w:hAnsi="Arial" w:cs="Arial"/>
          <w:color w:val="000000"/>
          <w:sz w:val="20"/>
          <w:szCs w:val="20"/>
        </w:rPr>
        <w:t> </w:t>
      </w:r>
      <w:r>
        <w:rPr>
          <w:rFonts w:ascii="Arial" w:hAnsi="Arial" w:cs="Arial"/>
          <w:color w:val="000000"/>
          <w:sz w:val="20"/>
          <w:szCs w:val="20"/>
        </w:rPr>
        <w:t>19/98.) i Odluke o grobljima (Službeni glasnik općine Brckovljani broj 4/99.) te odredbi iz ove Odluke i Ugovora o davanju koncesije.</w:t>
      </w:r>
    </w:p>
    <w:p w:rsidR="00550AF8" w:rsidRDefault="00550AF8" w:rsidP="00550AF8">
      <w:pPr>
        <w:pStyle w:val="tekst"/>
        <w:spacing w:before="15" w:beforeAutospacing="0" w:after="15" w:afterAutospacing="0"/>
        <w:ind w:left="1800" w:right="1050" w:hanging="150"/>
        <w:jc w:val="both"/>
        <w:rPr>
          <w:rFonts w:ascii="Arial" w:hAnsi="Arial" w:cs="Arial"/>
          <w:color w:val="000000"/>
          <w:sz w:val="20"/>
          <w:szCs w:val="20"/>
        </w:rPr>
      </w:pPr>
      <w:r>
        <w:rPr>
          <w:rFonts w:ascii="Arial" w:hAnsi="Arial" w:cs="Arial"/>
          <w:color w:val="000000"/>
          <w:sz w:val="20"/>
          <w:szCs w:val="20"/>
        </w:rPr>
        <w:t>- Korisnik koncesije jamči za kvalitetno obavljanje pogrebnih poslova.</w:t>
      </w:r>
    </w:p>
    <w:p w:rsidR="00550AF8" w:rsidRDefault="00550AF8" w:rsidP="00550AF8">
      <w:pPr>
        <w:pStyle w:val="tekst"/>
        <w:spacing w:before="15" w:beforeAutospacing="0" w:after="15" w:afterAutospacing="0"/>
        <w:ind w:left="1800" w:right="1050" w:hanging="150"/>
        <w:jc w:val="both"/>
        <w:rPr>
          <w:rFonts w:ascii="Arial" w:hAnsi="Arial" w:cs="Arial"/>
          <w:color w:val="000000"/>
          <w:sz w:val="20"/>
          <w:szCs w:val="20"/>
        </w:rPr>
      </w:pPr>
      <w:r>
        <w:rPr>
          <w:rFonts w:ascii="Arial" w:hAnsi="Arial" w:cs="Arial"/>
          <w:color w:val="000000"/>
          <w:sz w:val="20"/>
          <w:szCs w:val="20"/>
        </w:rPr>
        <w:t>- Korisnik koncesije dužan je u rokovima iz točke 3. ove Odluke dostaviti davatelju koncesije dokumentaciju na osnovu koje se obračunava naknada za koncesiju i istu platiti u određenom roku.</w:t>
      </w:r>
    </w:p>
    <w:p w:rsidR="00550AF8" w:rsidRDefault="00550AF8" w:rsidP="00550AF8">
      <w:pPr>
        <w:pStyle w:val="naslovc"/>
        <w:spacing w:before="240" w:beforeAutospacing="0" w:after="120" w:afterAutospacing="0" w:line="240" w:lineRule="atLeast"/>
        <w:ind w:left="1050" w:right="1050"/>
        <w:jc w:val="center"/>
        <w:rPr>
          <w:rFonts w:ascii="Arial" w:hAnsi="Arial" w:cs="Arial"/>
          <w:b/>
          <w:bCs/>
          <w:color w:val="000000"/>
          <w:sz w:val="20"/>
          <w:szCs w:val="20"/>
        </w:rPr>
      </w:pPr>
      <w:r>
        <w:rPr>
          <w:rFonts w:ascii="Arial" w:hAnsi="Arial" w:cs="Arial"/>
          <w:b/>
          <w:bCs/>
          <w:color w:val="000000"/>
          <w:sz w:val="20"/>
          <w:szCs w:val="20"/>
        </w:rPr>
        <w:t>Obrazloženje</w:t>
      </w:r>
    </w:p>
    <w:p w:rsidR="00550AF8" w:rsidRDefault="00550AF8" w:rsidP="00550AF8">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Općina Brckovljani objavila je dana 21.11.2002. godine u Dugoselskoj kronici javni natječaj za dodjelu koncesije za obavljanje pogrebnih usluga na grobljima u Brckovljanima i Lupoglavu. Po objavljenom natječaju pristigle su sljedeće ponude:</w:t>
      </w:r>
    </w:p>
    <w:p w:rsidR="00550AF8" w:rsidRDefault="00550AF8" w:rsidP="00550AF8">
      <w:pPr>
        <w:pStyle w:val="tekst"/>
        <w:spacing w:before="15" w:beforeAutospacing="0" w:after="15" w:afterAutospacing="0"/>
        <w:ind w:left="1800" w:right="1050" w:hanging="225"/>
        <w:jc w:val="both"/>
        <w:rPr>
          <w:rFonts w:ascii="Arial" w:hAnsi="Arial" w:cs="Arial"/>
          <w:color w:val="000000"/>
          <w:sz w:val="20"/>
          <w:szCs w:val="20"/>
        </w:rPr>
      </w:pPr>
      <w:r>
        <w:rPr>
          <w:rFonts w:ascii="Arial" w:hAnsi="Arial" w:cs="Arial"/>
          <w:color w:val="000000"/>
          <w:sz w:val="20"/>
          <w:szCs w:val="20"/>
        </w:rPr>
        <w:t>1. Pogrebni prijevoznik Zdravko Srdinić iz Gornjeg Dvorišća, Dragutina Domjanića 11.</w:t>
      </w:r>
    </w:p>
    <w:p w:rsidR="00550AF8" w:rsidRDefault="00550AF8" w:rsidP="00550AF8">
      <w:pPr>
        <w:pStyle w:val="tekst"/>
        <w:spacing w:before="15" w:beforeAutospacing="0" w:after="15" w:afterAutospacing="0"/>
        <w:ind w:left="1800" w:right="1050" w:hanging="225"/>
        <w:jc w:val="both"/>
        <w:rPr>
          <w:rFonts w:ascii="Arial" w:hAnsi="Arial" w:cs="Arial"/>
          <w:color w:val="000000"/>
          <w:sz w:val="20"/>
          <w:szCs w:val="20"/>
        </w:rPr>
      </w:pPr>
      <w:r>
        <w:rPr>
          <w:rFonts w:ascii="Arial" w:hAnsi="Arial" w:cs="Arial"/>
          <w:color w:val="000000"/>
          <w:sz w:val="20"/>
          <w:szCs w:val="20"/>
        </w:rPr>
        <w:t>2. "Lilek" d.o.o. Posavski Bregi, Katanci 20.</w:t>
      </w:r>
    </w:p>
    <w:p w:rsidR="00550AF8" w:rsidRDefault="00550AF8" w:rsidP="00550AF8">
      <w:pPr>
        <w:pStyle w:val="tekst"/>
        <w:spacing w:before="15" w:beforeAutospacing="0" w:after="15" w:afterAutospacing="0"/>
        <w:ind w:left="1800" w:right="1050" w:hanging="225"/>
        <w:jc w:val="both"/>
        <w:rPr>
          <w:rFonts w:ascii="Arial" w:hAnsi="Arial" w:cs="Arial"/>
          <w:color w:val="000000"/>
          <w:sz w:val="20"/>
          <w:szCs w:val="20"/>
        </w:rPr>
      </w:pPr>
      <w:r>
        <w:rPr>
          <w:rFonts w:ascii="Arial" w:hAnsi="Arial" w:cs="Arial"/>
          <w:color w:val="000000"/>
          <w:sz w:val="20"/>
          <w:szCs w:val="20"/>
        </w:rPr>
        <w:lastRenderedPageBreak/>
        <w:t> </w:t>
      </w:r>
    </w:p>
    <w:p w:rsidR="00550AF8" w:rsidRDefault="00550AF8" w:rsidP="00550AF8">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Dana 05.12.2002. godine Povjerenstvo za pripremu i provedbu postupka nabave u postupku otvaranja ponuda utvrdilo je da je ponuda od poduzeća "Lilek" d.o.o. Posavski Bregi, Katanci 20 prispjela poslije roka te se nije razmatrala.</w:t>
      </w:r>
    </w:p>
    <w:p w:rsidR="00550AF8" w:rsidRDefault="00550AF8" w:rsidP="00550AF8">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 </w:t>
      </w:r>
    </w:p>
    <w:p w:rsidR="00550AF8" w:rsidRDefault="00550AF8" w:rsidP="00550AF8">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Ponuda "Pogrebnog prijevoznika Zdravka Srdinić iz Gornjeg Dvorišća, D. Domjanića broj 11 ispunjava uvjete tražene u objavljenom natječaju, ocijenjena je kao povoljna i sadrži slijedeće elemente:</w:t>
      </w:r>
    </w:p>
    <w:p w:rsidR="00550AF8" w:rsidRDefault="00550AF8" w:rsidP="00550AF8">
      <w:pPr>
        <w:pStyle w:val="tekst"/>
        <w:spacing w:before="15" w:beforeAutospacing="0" w:after="15" w:afterAutospacing="0"/>
        <w:ind w:left="1500" w:right="1050" w:hanging="225"/>
        <w:jc w:val="both"/>
        <w:rPr>
          <w:rFonts w:ascii="Arial" w:hAnsi="Arial" w:cs="Arial"/>
          <w:color w:val="000000"/>
          <w:sz w:val="20"/>
          <w:szCs w:val="20"/>
        </w:rPr>
      </w:pPr>
      <w:r>
        <w:rPr>
          <w:rFonts w:ascii="Arial" w:hAnsi="Arial" w:cs="Arial"/>
          <w:color w:val="000000"/>
          <w:sz w:val="20"/>
          <w:szCs w:val="20"/>
        </w:rPr>
        <w:t>Usluge prijevoza pokojnika unutar Općine Brckovljani:</w:t>
      </w:r>
    </w:p>
    <w:p w:rsidR="00550AF8" w:rsidRDefault="00550AF8" w:rsidP="00550AF8">
      <w:pPr>
        <w:pStyle w:val="tekst"/>
        <w:spacing w:before="15" w:beforeAutospacing="0" w:after="15" w:afterAutospacing="0"/>
        <w:ind w:left="1800" w:right="1050" w:hanging="150"/>
        <w:jc w:val="both"/>
        <w:rPr>
          <w:rFonts w:ascii="Arial" w:hAnsi="Arial" w:cs="Arial"/>
          <w:color w:val="000000"/>
          <w:sz w:val="20"/>
          <w:szCs w:val="20"/>
        </w:rPr>
      </w:pPr>
      <w:r>
        <w:rPr>
          <w:rFonts w:ascii="Arial" w:hAnsi="Arial" w:cs="Arial"/>
          <w:color w:val="000000"/>
          <w:sz w:val="20"/>
          <w:szCs w:val="20"/>
        </w:rPr>
        <w:t>- Prijevoz umrle osobe iz kuće do groblja sa polaganjem lijesa 150,00 kuna.</w:t>
      </w:r>
    </w:p>
    <w:p w:rsidR="00550AF8" w:rsidRDefault="00550AF8" w:rsidP="00550AF8">
      <w:pPr>
        <w:pStyle w:val="tekst"/>
        <w:spacing w:before="15" w:beforeAutospacing="0" w:after="15" w:afterAutospacing="0"/>
        <w:ind w:left="1800" w:right="1050" w:hanging="150"/>
        <w:jc w:val="both"/>
        <w:rPr>
          <w:rFonts w:ascii="Arial" w:hAnsi="Arial" w:cs="Arial"/>
          <w:color w:val="000000"/>
          <w:sz w:val="20"/>
          <w:szCs w:val="20"/>
        </w:rPr>
      </w:pPr>
      <w:r>
        <w:rPr>
          <w:rFonts w:ascii="Arial" w:hAnsi="Arial" w:cs="Arial"/>
          <w:color w:val="000000"/>
          <w:sz w:val="20"/>
          <w:szCs w:val="20"/>
        </w:rPr>
        <w:t>- Prijevoz iz bolnice u Zagrebu na mjesto ukopa 400,00 kuna.</w:t>
      </w:r>
    </w:p>
    <w:p w:rsidR="00550AF8" w:rsidRDefault="00550AF8" w:rsidP="00550AF8">
      <w:pPr>
        <w:pStyle w:val="tekst"/>
        <w:spacing w:before="15" w:beforeAutospacing="0" w:after="15" w:afterAutospacing="0"/>
        <w:ind w:left="1500" w:right="1050" w:hanging="225"/>
        <w:jc w:val="both"/>
        <w:rPr>
          <w:rFonts w:ascii="Arial" w:hAnsi="Arial" w:cs="Arial"/>
          <w:color w:val="000000"/>
          <w:sz w:val="20"/>
          <w:szCs w:val="20"/>
        </w:rPr>
      </w:pPr>
      <w:r>
        <w:rPr>
          <w:rFonts w:ascii="Arial" w:hAnsi="Arial" w:cs="Arial"/>
          <w:color w:val="000000"/>
          <w:sz w:val="20"/>
          <w:szCs w:val="20"/>
        </w:rPr>
        <w:t>Usluge ukopa:</w:t>
      </w:r>
    </w:p>
    <w:p w:rsidR="00550AF8" w:rsidRDefault="00550AF8" w:rsidP="00550AF8">
      <w:pPr>
        <w:pStyle w:val="tekst"/>
        <w:spacing w:before="15" w:beforeAutospacing="0" w:after="15" w:afterAutospacing="0"/>
        <w:ind w:left="1800" w:right="1050" w:hanging="150"/>
        <w:jc w:val="both"/>
        <w:rPr>
          <w:rFonts w:ascii="Arial" w:hAnsi="Arial" w:cs="Arial"/>
          <w:color w:val="000000"/>
          <w:sz w:val="20"/>
          <w:szCs w:val="20"/>
        </w:rPr>
      </w:pPr>
      <w:r>
        <w:rPr>
          <w:rFonts w:ascii="Arial" w:hAnsi="Arial" w:cs="Arial"/>
          <w:color w:val="000000"/>
          <w:sz w:val="20"/>
          <w:szCs w:val="20"/>
        </w:rPr>
        <w:t>- Iskop i zatrpavanje groba 450,00 kuna</w:t>
      </w:r>
    </w:p>
    <w:p w:rsidR="00550AF8" w:rsidRDefault="00550AF8" w:rsidP="00550AF8">
      <w:pPr>
        <w:pStyle w:val="tekst"/>
        <w:spacing w:before="15" w:beforeAutospacing="0" w:after="15" w:afterAutospacing="0"/>
        <w:ind w:left="1800" w:right="1050" w:hanging="150"/>
        <w:jc w:val="both"/>
        <w:rPr>
          <w:rFonts w:ascii="Arial" w:hAnsi="Arial" w:cs="Arial"/>
          <w:color w:val="000000"/>
          <w:sz w:val="20"/>
          <w:szCs w:val="20"/>
        </w:rPr>
      </w:pPr>
      <w:r>
        <w:rPr>
          <w:rFonts w:ascii="Arial" w:hAnsi="Arial" w:cs="Arial"/>
          <w:color w:val="000000"/>
          <w:sz w:val="20"/>
          <w:szCs w:val="20"/>
        </w:rPr>
        <w:t>- Ekshumacija posmrtnih ostataka po zakonu 1.400,00 kuna</w:t>
      </w:r>
    </w:p>
    <w:p w:rsidR="00550AF8" w:rsidRDefault="00550AF8" w:rsidP="00550AF8">
      <w:pPr>
        <w:pStyle w:val="tekst"/>
        <w:spacing w:before="15" w:beforeAutospacing="0" w:after="15" w:afterAutospacing="0"/>
        <w:ind w:left="1800" w:right="1050" w:hanging="150"/>
        <w:jc w:val="both"/>
        <w:rPr>
          <w:rFonts w:ascii="Arial" w:hAnsi="Arial" w:cs="Arial"/>
          <w:color w:val="000000"/>
          <w:sz w:val="20"/>
          <w:szCs w:val="20"/>
        </w:rPr>
      </w:pPr>
      <w:r>
        <w:rPr>
          <w:rFonts w:ascii="Arial" w:hAnsi="Arial" w:cs="Arial"/>
          <w:color w:val="000000"/>
          <w:sz w:val="20"/>
          <w:szCs w:val="20"/>
        </w:rPr>
        <w:t>- Iskop groba, zaštita susjednog groba, iznošenje lijesa na kolica, iznošenje i voženje vijenaca, prijevoz pokojnika do groba, nošenje nadgrobnog znaka, polaganje lijesa u grob, zatrpavanje groba, polaganje vijenaca, odvoz viška zemlje, odvoz vijenaca na deponiju (nakon 10-40 dana), micanje i vraćanje pokrovne ploče na grobu, 1-2 popravljanja groba nakon slijeganje zemlje. 900,00 kuna.</w:t>
      </w:r>
    </w:p>
    <w:p w:rsidR="00550AF8" w:rsidRDefault="00550AF8" w:rsidP="00550AF8">
      <w:pPr>
        <w:pStyle w:val="tekst"/>
        <w:spacing w:before="15" w:beforeAutospacing="0" w:after="15" w:afterAutospacing="0"/>
        <w:ind w:left="1500" w:right="1050" w:hanging="225"/>
        <w:jc w:val="both"/>
        <w:rPr>
          <w:rFonts w:ascii="Arial" w:hAnsi="Arial" w:cs="Arial"/>
          <w:color w:val="000000"/>
          <w:sz w:val="20"/>
          <w:szCs w:val="20"/>
        </w:rPr>
      </w:pPr>
      <w:r>
        <w:rPr>
          <w:rFonts w:ascii="Arial" w:hAnsi="Arial" w:cs="Arial"/>
          <w:color w:val="000000"/>
          <w:sz w:val="20"/>
          <w:szCs w:val="20"/>
        </w:rPr>
        <w:t>U cijenu nije uključen PDV.</w:t>
      </w:r>
    </w:p>
    <w:p w:rsidR="00550AF8" w:rsidRDefault="00550AF8" w:rsidP="00550AF8">
      <w:pPr>
        <w:pStyle w:val="tekst"/>
        <w:spacing w:before="15" w:beforeAutospacing="0" w:after="15" w:afterAutospacing="0"/>
        <w:ind w:left="1500" w:right="1050" w:hanging="225"/>
        <w:jc w:val="both"/>
        <w:rPr>
          <w:rFonts w:ascii="Arial" w:hAnsi="Arial" w:cs="Arial"/>
          <w:color w:val="000000"/>
          <w:sz w:val="20"/>
          <w:szCs w:val="20"/>
        </w:rPr>
      </w:pPr>
      <w:r>
        <w:rPr>
          <w:rFonts w:ascii="Arial" w:hAnsi="Arial" w:cs="Arial"/>
          <w:color w:val="000000"/>
          <w:sz w:val="20"/>
          <w:szCs w:val="20"/>
        </w:rPr>
        <w:t>Usluge se mogu platiti preko žiro-računa, u gotovini, čekovima i kreditnim karticama.</w:t>
      </w:r>
    </w:p>
    <w:p w:rsidR="00550AF8" w:rsidRDefault="00550AF8" w:rsidP="00550AF8">
      <w:pPr>
        <w:pStyle w:val="tekst"/>
        <w:spacing w:before="15" w:beforeAutospacing="0" w:after="15" w:afterAutospacing="0"/>
        <w:ind w:left="1500" w:right="1050" w:hanging="225"/>
        <w:jc w:val="both"/>
        <w:rPr>
          <w:rFonts w:ascii="Arial" w:hAnsi="Arial" w:cs="Arial"/>
          <w:color w:val="000000"/>
          <w:sz w:val="20"/>
          <w:szCs w:val="20"/>
        </w:rPr>
      </w:pPr>
      <w:r>
        <w:rPr>
          <w:rFonts w:ascii="Arial" w:hAnsi="Arial" w:cs="Arial"/>
          <w:color w:val="000000"/>
          <w:sz w:val="20"/>
          <w:szCs w:val="20"/>
        </w:rPr>
        <w:t>Odgoda plaćanja do 30 dana.</w:t>
      </w:r>
    </w:p>
    <w:p w:rsidR="00550AF8" w:rsidRDefault="00550AF8" w:rsidP="00550AF8">
      <w:pPr>
        <w:pStyle w:val="tekst"/>
        <w:spacing w:before="15" w:beforeAutospacing="0" w:after="15" w:afterAutospacing="0"/>
        <w:ind w:left="1500" w:right="1050" w:hanging="225"/>
        <w:jc w:val="both"/>
        <w:rPr>
          <w:rFonts w:ascii="Arial" w:hAnsi="Arial" w:cs="Arial"/>
          <w:color w:val="000000"/>
          <w:sz w:val="20"/>
          <w:szCs w:val="20"/>
        </w:rPr>
      </w:pPr>
      <w:r>
        <w:rPr>
          <w:rFonts w:ascii="Arial" w:hAnsi="Arial" w:cs="Arial"/>
          <w:color w:val="000000"/>
          <w:sz w:val="20"/>
          <w:szCs w:val="20"/>
        </w:rPr>
        <w:t>Mogućnost plaćanja u tri obroka.</w:t>
      </w:r>
    </w:p>
    <w:p w:rsidR="00550AF8" w:rsidRDefault="00550AF8" w:rsidP="00550AF8">
      <w:pPr>
        <w:pStyle w:val="tekst"/>
        <w:spacing w:before="15" w:beforeAutospacing="0" w:after="15" w:afterAutospacing="0"/>
        <w:ind w:left="1275" w:right="1050"/>
        <w:jc w:val="both"/>
        <w:rPr>
          <w:rFonts w:ascii="Arial" w:hAnsi="Arial" w:cs="Arial"/>
          <w:color w:val="000000"/>
          <w:sz w:val="20"/>
          <w:szCs w:val="20"/>
        </w:rPr>
      </w:pPr>
      <w:r>
        <w:rPr>
          <w:rFonts w:ascii="Arial" w:hAnsi="Arial" w:cs="Arial"/>
          <w:color w:val="000000"/>
          <w:sz w:val="20"/>
          <w:szCs w:val="20"/>
        </w:rPr>
        <w:t>Cjenik za obavljene usluge je na snazi do daljnjega. Do promjene cjenika može doći samo u slučaju veće promjene valutnog tečaja.</w:t>
      </w:r>
    </w:p>
    <w:p w:rsidR="00550AF8" w:rsidRDefault="00550AF8" w:rsidP="00550AF8">
      <w:pPr>
        <w:pStyle w:val="tekst"/>
        <w:spacing w:before="15" w:beforeAutospacing="0" w:after="15" w:afterAutospacing="0"/>
        <w:ind w:left="1275" w:right="1050"/>
        <w:jc w:val="both"/>
        <w:rPr>
          <w:rFonts w:ascii="Arial" w:hAnsi="Arial" w:cs="Arial"/>
          <w:color w:val="000000"/>
          <w:sz w:val="20"/>
          <w:szCs w:val="20"/>
        </w:rPr>
      </w:pPr>
      <w:r>
        <w:rPr>
          <w:rFonts w:ascii="Arial" w:hAnsi="Arial" w:cs="Arial"/>
          <w:color w:val="000000"/>
          <w:sz w:val="20"/>
          <w:szCs w:val="20"/>
        </w:rPr>
        <w:t> </w:t>
      </w:r>
    </w:p>
    <w:p w:rsidR="00550AF8" w:rsidRDefault="00550AF8" w:rsidP="00550AF8">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Povjerenstvo je prihvatilo ponudu "Pogrebnog prijevoznika Srdinić Zdravka iz Gornjeg Dvorišća, D. Domjanića 11", te predlaže Općinskom poglavarstvu općine Brckovljani da uputi Općinskom vijeću Prijedlog odluke za davanje koncesije obavljanja pogrebnih usluga na groblju u Brckovljanima i Lupoglavu "Pogrebnom prijevozniku Srdinić Zdravku".</w:t>
      </w:r>
    </w:p>
    <w:p w:rsidR="00550AF8" w:rsidRDefault="00550AF8" w:rsidP="00550AF8">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 </w:t>
      </w:r>
    </w:p>
    <w:p w:rsidR="00550AF8" w:rsidRDefault="00550AF8" w:rsidP="00550AF8">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Općinsko poglavarstvo općine Brckovljani na 15. sjednici održanoj 05.12.2002. godine prihvaća prijedlog Povjerenstva i upućuje ovaj prijedlog Odluke za davanje koncesije za obavljanje pogrebnih usluga na grobljima u Brckovljanima i Lupoglavu na Općinsko vijeće općine Brckovljani.</w:t>
      </w:r>
    </w:p>
    <w:p w:rsidR="00550AF8" w:rsidRDefault="00550AF8" w:rsidP="00550AF8">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Nadalje u postupku utvrđeno je da ponuditelj ima sposobnost za ostvarivanje koncesije na osnovi dostavljenih podataka o strukturi djelatnika, opreme i financijskih pokazatelja poslovanja, pa je sukladno članku 11. stavak 1. Zakona o komunalnom gospodarstvu, odlučeno kao u izreci ove Odluke.</w:t>
      </w:r>
    </w:p>
    <w:p w:rsidR="00550AF8" w:rsidRDefault="00550AF8" w:rsidP="00550AF8">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 </w:t>
      </w:r>
    </w:p>
    <w:p w:rsidR="00550AF8" w:rsidRDefault="00550AF8" w:rsidP="00550AF8">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Uvjeti obavljanja komunalne djelatnosti na temelju koncesije, određeni objavljenim javnim natječajem od 21.11.2002. godine pobliže će se odrediti ugovorom o koncesiji sukladno odredbi članka 12. Zakona o komunalnom gospodarstvu (Narodne novine broj: 36/95; 70/97; 128/99; 57/00; 129/00159/01.).</w:t>
      </w:r>
    </w:p>
    <w:p w:rsidR="00550AF8" w:rsidRDefault="00550AF8" w:rsidP="00550AF8">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 </w:t>
      </w:r>
    </w:p>
    <w:p w:rsidR="00550AF8" w:rsidRDefault="00550AF8" w:rsidP="00550AF8">
      <w:pPr>
        <w:pStyle w:val="naslovl"/>
        <w:spacing w:before="360" w:beforeAutospacing="0" w:after="240" w:afterAutospacing="0" w:line="240" w:lineRule="atLeast"/>
        <w:ind w:left="1050" w:right="1050"/>
        <w:rPr>
          <w:rFonts w:ascii="Arial" w:hAnsi="Arial" w:cs="Arial"/>
          <w:b/>
          <w:bCs/>
          <w:color w:val="000000"/>
          <w:sz w:val="20"/>
          <w:szCs w:val="20"/>
        </w:rPr>
      </w:pPr>
      <w:r>
        <w:rPr>
          <w:rFonts w:ascii="Arial" w:hAnsi="Arial" w:cs="Arial"/>
          <w:b/>
          <w:bCs/>
          <w:color w:val="000000"/>
          <w:sz w:val="20"/>
          <w:szCs w:val="20"/>
        </w:rPr>
        <w:t>Uputa o pravnom lijeku:</w:t>
      </w:r>
    </w:p>
    <w:p w:rsidR="00550AF8" w:rsidRDefault="00550AF8" w:rsidP="00550AF8">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Protiv ove Odluke ne može se izjaviti žalba, ali se može podnijeti tužba Upravnom sudu Republike Hrvatske u Zagrebu, u roku 30. dana od dana dostave ove Odluke sukladno odredbi članka 11. st.3 Zakona o komunalnom gospodarstvu.</w:t>
      </w:r>
    </w:p>
    <w:p w:rsidR="00550AF8" w:rsidRDefault="00550AF8" w:rsidP="00550AF8">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lastRenderedPageBreak/>
        <w:t>Tužbu treba predati neposredno Upravnom sudu Republike Hrvatske ili putem pošte preporučeno, a može se izjaviti i usmeno na zapisnik kod redovnog suda nadležnog za pružanje pravne pomoći.</w:t>
      </w:r>
    </w:p>
    <w:p w:rsidR="00550AF8" w:rsidRDefault="00550AF8" w:rsidP="00550AF8">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Uz tužbu podnose se i dvije preslike pobijane Odluke te primjerak tužbe za tuženo upravno tijelo.</w:t>
      </w:r>
    </w:p>
    <w:p w:rsidR="00550AF8" w:rsidRDefault="00550AF8" w:rsidP="00550AF8">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Kada se tužbom zahtjeva naknada štete, potrebno je u tužbenom zahtjevu istaći visinu štete koja se potražuje.</w:t>
      </w:r>
    </w:p>
    <w:p w:rsidR="00550AF8" w:rsidRDefault="00550AF8" w:rsidP="00550AF8">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 </w:t>
      </w:r>
    </w:p>
    <w:p w:rsidR="00550AF8" w:rsidRDefault="00550AF8" w:rsidP="00550AF8">
      <w:pPr>
        <w:pStyle w:val="predsjednik"/>
        <w:spacing w:before="120" w:beforeAutospacing="0" w:after="120" w:afterAutospacing="0" w:line="240" w:lineRule="atLeast"/>
        <w:ind w:left="1050" w:right="1050"/>
        <w:jc w:val="right"/>
        <w:rPr>
          <w:rFonts w:ascii="Arial" w:hAnsi="Arial" w:cs="Arial"/>
          <w:color w:val="000000"/>
          <w:sz w:val="20"/>
          <w:szCs w:val="20"/>
        </w:rPr>
      </w:pPr>
      <w:r>
        <w:rPr>
          <w:rFonts w:ascii="Arial" w:hAnsi="Arial" w:cs="Arial"/>
          <w:color w:val="000000"/>
          <w:sz w:val="20"/>
          <w:szCs w:val="20"/>
        </w:rPr>
        <w:t>Predsjednik Općinskog vijeća</w:t>
      </w:r>
      <w:r>
        <w:rPr>
          <w:rFonts w:ascii="Arial" w:hAnsi="Arial" w:cs="Arial"/>
          <w:color w:val="000000"/>
          <w:sz w:val="20"/>
          <w:szCs w:val="20"/>
        </w:rPr>
        <w:br/>
        <w:t>Općine Brckovljani</w:t>
      </w:r>
      <w:r>
        <w:rPr>
          <w:rFonts w:ascii="Arial" w:hAnsi="Arial" w:cs="Arial"/>
          <w:color w:val="000000"/>
          <w:sz w:val="20"/>
          <w:szCs w:val="20"/>
        </w:rPr>
        <w:br/>
        <w:t>Milan Kralj, v.r.</w:t>
      </w:r>
    </w:p>
    <w:p w:rsidR="00550AF8" w:rsidRDefault="00550AF8" w:rsidP="00550AF8">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Klasa: 021-05/02-01/202</w:t>
      </w:r>
    </w:p>
    <w:p w:rsidR="00550AF8" w:rsidRDefault="00550AF8" w:rsidP="00550AF8">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Ur.broj: 238/04-02-1</w:t>
      </w:r>
    </w:p>
    <w:p w:rsidR="00550AF8" w:rsidRDefault="00550AF8" w:rsidP="00550AF8">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Dugo Selo, 30.12.2002.</w:t>
      </w:r>
    </w:p>
    <w:p w:rsidR="00FA66E3" w:rsidRDefault="00FA66E3"/>
    <w:sectPr w:rsidR="00FA66E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useFELayout/>
  </w:compat>
  <w:rsids>
    <w:rsidRoot w:val="00550AF8"/>
    <w:rsid w:val="00550AF8"/>
    <w:rsid w:val="00FA66E3"/>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glavlje">
    <w:name w:val="zaglavlje"/>
    <w:basedOn w:val="Normal"/>
    <w:rsid w:val="00550A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c">
    <w:name w:val="naslov_c"/>
    <w:basedOn w:val="Normal"/>
    <w:rsid w:val="00550A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kst">
    <w:name w:val="tekst"/>
    <w:basedOn w:val="Normal"/>
    <w:rsid w:val="00550A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50AF8"/>
  </w:style>
  <w:style w:type="paragraph" w:customStyle="1" w:styleId="naslovl">
    <w:name w:val="naslov_l"/>
    <w:basedOn w:val="Normal"/>
    <w:rsid w:val="00550A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dsjednik">
    <w:name w:val="predsjednik"/>
    <w:basedOn w:val="Normal"/>
    <w:rsid w:val="00550A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7974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D6B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951</Words>
  <Characters>5426</Characters>
  <Application>Microsoft Office Word</Application>
  <DocSecurity>0</DocSecurity>
  <Lines>45</Lines>
  <Paragraphs>12</Paragraphs>
  <ScaleCrop>false</ScaleCrop>
  <Company/>
  <LinksUpToDate>false</LinksUpToDate>
  <CharactersWithSpaces>6365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dc:creator>
  <cp:keywords/>
  <dc:description/>
  <cp:lastModifiedBy>Damo</cp:lastModifiedBy>
  <cp:revision>2</cp:revision>
  <dcterms:created xsi:type="dcterms:W3CDTF">2016-07-19T19:26:00Z</dcterms:created>
  <dcterms:modified xsi:type="dcterms:W3CDTF">2016-07-19T19:26:00Z</dcterms:modified>
</cp:coreProperties>
</file>